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BE" w:rsidRPr="00221BBE" w:rsidRDefault="00221BBE" w:rsidP="00221BB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val="nl-NL"/>
        </w:rPr>
      </w:pPr>
      <w:r w:rsidRPr="00221BBE">
        <w:rPr>
          <w:rFonts w:ascii="Calibri" w:eastAsia="Times New Roman" w:hAnsi="Calibri" w:cs="Calibri"/>
          <w:color w:val="000000"/>
          <w:sz w:val="24"/>
          <w:szCs w:val="24"/>
          <w:u w:val="single"/>
          <w:lang w:val="nl-NL"/>
        </w:rPr>
        <w:t>Selectieproces v</w:t>
      </w:r>
      <w:r w:rsidR="00933C8A">
        <w:rPr>
          <w:rFonts w:ascii="Calibri" w:eastAsia="Times New Roman" w:hAnsi="Calibri" w:cs="Calibri"/>
          <w:color w:val="000000"/>
          <w:sz w:val="24"/>
          <w:szCs w:val="24"/>
          <w:u w:val="single"/>
          <w:lang w:val="nl-NL"/>
        </w:rPr>
        <w:t>an Pupillen A v</w:t>
      </w:r>
      <w:r w:rsidRPr="00221BBE">
        <w:rPr>
          <w:rFonts w:ascii="Calibri" w:eastAsia="Times New Roman" w:hAnsi="Calibri" w:cs="Calibri"/>
          <w:color w:val="000000"/>
          <w:sz w:val="24"/>
          <w:szCs w:val="24"/>
          <w:u w:val="single"/>
          <w:lang w:val="nl-NL"/>
        </w:rPr>
        <w:t>oor C-selectie</w:t>
      </w:r>
    </w:p>
    <w:p w:rsidR="00221BBE" w:rsidRDefault="00221BBE" w:rsidP="00221BB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nl-NL"/>
        </w:rPr>
      </w:pPr>
    </w:p>
    <w:p w:rsidR="00221BBE" w:rsidRPr="00221BBE" w:rsidRDefault="00221BBE" w:rsidP="00221BB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nl-NL"/>
        </w:rPr>
      </w:pPr>
      <w:r w:rsidRPr="00221BBE">
        <w:rPr>
          <w:rFonts w:ascii="Calibri" w:eastAsia="Times New Roman" w:hAnsi="Calibri" w:cs="Calibri"/>
          <w:color w:val="000000"/>
          <w:sz w:val="24"/>
          <w:szCs w:val="24"/>
          <w:lang w:val="nl-NL"/>
        </w:rPr>
        <w:t>Regelmatig wordt de TC gevraagd hoe het selectieproces in elkaar zit voor welke Pupillen A er volgende jaar in de C-selectie komen.</w:t>
      </w:r>
    </w:p>
    <w:p w:rsidR="00221BBE" w:rsidRPr="00221BBE" w:rsidRDefault="00221BBE" w:rsidP="00221BB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nl-NL"/>
        </w:rPr>
      </w:pPr>
      <w:r w:rsidRPr="00221BBE">
        <w:rPr>
          <w:rFonts w:ascii="Calibri" w:eastAsia="Times New Roman" w:hAnsi="Calibri" w:cs="Calibri"/>
          <w:color w:val="000000"/>
          <w:sz w:val="24"/>
          <w:szCs w:val="24"/>
          <w:lang w:val="nl-NL"/>
        </w:rPr>
        <w:t> </w:t>
      </w:r>
    </w:p>
    <w:p w:rsidR="00221BBE" w:rsidRPr="00221BBE" w:rsidRDefault="00221BBE" w:rsidP="00221BB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nl-NL"/>
        </w:rPr>
      </w:pPr>
      <w:r w:rsidRPr="00221BBE">
        <w:rPr>
          <w:rFonts w:ascii="Calibri" w:eastAsia="Times New Roman" w:hAnsi="Calibri" w:cs="Calibri"/>
          <w:color w:val="000000"/>
          <w:sz w:val="24"/>
          <w:szCs w:val="24"/>
          <w:lang w:val="nl-NL"/>
        </w:rPr>
        <w:t>-    De TC weet uit ervaring dat rijders die als Pupil A of Junior C niet tot de allerbesten behoren, vaak enkele jaren later alsnog doorbreken.</w:t>
      </w:r>
    </w:p>
    <w:p w:rsidR="00221BBE" w:rsidRPr="00221BBE" w:rsidRDefault="00221BBE" w:rsidP="00221BB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nl-NL"/>
        </w:rPr>
      </w:pPr>
      <w:r w:rsidRPr="00221BBE">
        <w:rPr>
          <w:rFonts w:ascii="Calibri" w:eastAsia="Times New Roman" w:hAnsi="Calibri" w:cs="Calibri"/>
          <w:color w:val="000000"/>
          <w:sz w:val="24"/>
          <w:szCs w:val="24"/>
          <w:lang w:val="nl-NL"/>
        </w:rPr>
        <w:t>-    De TC in Amsterdam geeft daarom naast de rijders die in de C-selectie komen nog een aantal rijders d</w:t>
      </w:r>
      <w:bookmarkStart w:id="0" w:name="_GoBack"/>
      <w:bookmarkEnd w:id="0"/>
      <w:r w:rsidRPr="00221BBE">
        <w:rPr>
          <w:rFonts w:ascii="Calibri" w:eastAsia="Times New Roman" w:hAnsi="Calibri" w:cs="Calibri"/>
          <w:color w:val="000000"/>
          <w:sz w:val="24"/>
          <w:szCs w:val="24"/>
          <w:lang w:val="nl-NL"/>
        </w:rPr>
        <w:t xml:space="preserve">e gelegenheid voor de wekelijkse training op het </w:t>
      </w:r>
      <w:r w:rsidRPr="00221BBE">
        <w:rPr>
          <w:rFonts w:ascii="Calibri" w:eastAsia="Times New Roman" w:hAnsi="Calibri" w:cs="Calibri"/>
          <w:color w:val="C821AC"/>
          <w:sz w:val="24"/>
          <w:szCs w:val="24"/>
          <w:lang w:val="nl-NL"/>
        </w:rPr>
        <w:t>woensdag</w:t>
      </w:r>
      <w:r w:rsidRPr="00221BBE">
        <w:rPr>
          <w:rFonts w:ascii="Calibri" w:eastAsia="Times New Roman" w:hAnsi="Calibri" w:cs="Calibri"/>
          <w:color w:val="000000"/>
          <w:sz w:val="24"/>
          <w:szCs w:val="24"/>
          <w:lang w:val="nl-NL"/>
        </w:rPr>
        <w:t xml:space="preserve">/selectie-uur. De zogeheten Kanjergroep </w:t>
      </w:r>
    </w:p>
    <w:p w:rsidR="00221BBE" w:rsidRPr="00221BBE" w:rsidRDefault="00221BBE" w:rsidP="00221BB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nl-NL"/>
        </w:rPr>
      </w:pPr>
      <w:r w:rsidRPr="00221BBE">
        <w:rPr>
          <w:rFonts w:ascii="Calibri" w:eastAsia="Times New Roman" w:hAnsi="Calibri" w:cs="Calibri"/>
          <w:color w:val="000000"/>
          <w:sz w:val="24"/>
          <w:szCs w:val="24"/>
          <w:lang w:val="nl-NL"/>
        </w:rPr>
        <w:t> </w:t>
      </w:r>
    </w:p>
    <w:p w:rsidR="00221BBE" w:rsidRPr="00221BBE" w:rsidRDefault="00221BBE" w:rsidP="00221BB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nl-NL"/>
        </w:rPr>
      </w:pPr>
      <w:r w:rsidRPr="00221BBE">
        <w:rPr>
          <w:rFonts w:ascii="Calibri" w:eastAsia="Times New Roman" w:hAnsi="Calibri" w:cs="Calibri"/>
          <w:color w:val="000000"/>
          <w:sz w:val="24"/>
          <w:szCs w:val="24"/>
          <w:lang w:val="nl-NL"/>
        </w:rPr>
        <w:t>Wie uitgenodigd worden voor de C-selectie en de Kanjergroep bepalen we aan de hand van diverse zaken:</w:t>
      </w:r>
    </w:p>
    <w:p w:rsidR="00221BBE" w:rsidRPr="00221BBE" w:rsidRDefault="00221BBE" w:rsidP="00221BB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nl-NL"/>
        </w:rPr>
      </w:pPr>
      <w:r w:rsidRPr="00221BBE">
        <w:rPr>
          <w:rFonts w:ascii="Calibri" w:eastAsia="Times New Roman" w:hAnsi="Calibri" w:cs="Calibri"/>
          <w:color w:val="000000"/>
          <w:sz w:val="24"/>
          <w:szCs w:val="24"/>
          <w:lang w:val="nl-NL"/>
        </w:rPr>
        <w:t>- Sara-ranglijst 500 –1000</w:t>
      </w:r>
    </w:p>
    <w:p w:rsidR="00221BBE" w:rsidRPr="00221BBE" w:rsidRDefault="00221BBE" w:rsidP="00221BB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nl-NL"/>
        </w:rPr>
      </w:pPr>
      <w:r w:rsidRPr="00221BBE">
        <w:rPr>
          <w:rFonts w:ascii="Calibri" w:eastAsia="Times New Roman" w:hAnsi="Calibri" w:cs="Calibri"/>
          <w:color w:val="000000"/>
          <w:sz w:val="24"/>
          <w:szCs w:val="24"/>
          <w:lang w:val="nl-NL"/>
        </w:rPr>
        <w:t>- geboortedatum    (iemand uit augustus is bijna een heel jaar ouder dan iemand uit april, maar beide zijn Pupil A)</w:t>
      </w:r>
    </w:p>
    <w:p w:rsidR="00221BBE" w:rsidRPr="00221BBE" w:rsidRDefault="00221BBE" w:rsidP="00221BB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nl-NL"/>
        </w:rPr>
      </w:pPr>
      <w:r w:rsidRPr="00221BBE">
        <w:rPr>
          <w:rFonts w:ascii="Calibri" w:eastAsia="Times New Roman" w:hAnsi="Calibri" w:cs="Calibri"/>
          <w:color w:val="000000"/>
          <w:sz w:val="24"/>
          <w:szCs w:val="24"/>
          <w:lang w:val="nl-NL"/>
        </w:rPr>
        <w:t xml:space="preserve">- uitslag Finale </w:t>
      </w:r>
      <w:proofErr w:type="spellStart"/>
      <w:r w:rsidRPr="00221BBE">
        <w:rPr>
          <w:rFonts w:ascii="Calibri" w:eastAsia="Times New Roman" w:hAnsi="Calibri" w:cs="Calibri"/>
          <w:color w:val="000000"/>
          <w:sz w:val="24"/>
          <w:szCs w:val="24"/>
          <w:lang w:val="nl-NL"/>
        </w:rPr>
        <w:t>Portengen</w:t>
      </w:r>
      <w:proofErr w:type="spellEnd"/>
      <w:r w:rsidRPr="00221BBE">
        <w:rPr>
          <w:rFonts w:ascii="Calibri" w:eastAsia="Times New Roman" w:hAnsi="Calibri" w:cs="Calibri"/>
          <w:color w:val="000000"/>
          <w:sz w:val="24"/>
          <w:szCs w:val="24"/>
          <w:lang w:val="nl-NL"/>
        </w:rPr>
        <w:t xml:space="preserve"> Pupillen Competitie</w:t>
      </w:r>
    </w:p>
    <w:p w:rsidR="00221BBE" w:rsidRPr="00221BBE" w:rsidRDefault="00221BBE" w:rsidP="00221BB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nl-NL"/>
        </w:rPr>
      </w:pPr>
      <w:r w:rsidRPr="00221BBE">
        <w:rPr>
          <w:rFonts w:ascii="Calibri" w:eastAsia="Times New Roman" w:hAnsi="Calibri" w:cs="Calibri"/>
          <w:color w:val="000000"/>
          <w:sz w:val="24"/>
          <w:szCs w:val="24"/>
          <w:lang w:val="nl-NL"/>
        </w:rPr>
        <w:t>- uitslag Amsterdamse IJsclub Bokaal</w:t>
      </w:r>
    </w:p>
    <w:p w:rsidR="00221BBE" w:rsidRPr="00221BBE" w:rsidRDefault="00221BBE" w:rsidP="00221BB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nl-NL"/>
        </w:rPr>
      </w:pPr>
      <w:r w:rsidRPr="00221BBE">
        <w:rPr>
          <w:rFonts w:ascii="Calibri" w:eastAsia="Times New Roman" w:hAnsi="Calibri" w:cs="Calibri"/>
          <w:color w:val="000000"/>
          <w:sz w:val="24"/>
          <w:szCs w:val="24"/>
          <w:lang w:val="nl-NL"/>
        </w:rPr>
        <w:t>- uitslag Kampioenschap van Amsterdam</w:t>
      </w:r>
    </w:p>
    <w:p w:rsidR="00221BBE" w:rsidRPr="00221BBE" w:rsidRDefault="00221BBE" w:rsidP="00221BB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nl-NL"/>
        </w:rPr>
      </w:pPr>
      <w:r w:rsidRPr="00221BBE">
        <w:rPr>
          <w:rFonts w:ascii="Calibri" w:eastAsia="Times New Roman" w:hAnsi="Calibri" w:cs="Calibri"/>
          <w:color w:val="000000"/>
          <w:sz w:val="24"/>
          <w:szCs w:val="24"/>
          <w:lang w:val="nl-NL"/>
        </w:rPr>
        <w:t>- uitslagen van Gewestelijke Pupillen A wedstrijden</w:t>
      </w:r>
    </w:p>
    <w:p w:rsidR="00221BBE" w:rsidRPr="00221BBE" w:rsidRDefault="00221BBE" w:rsidP="00221BB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nl-NL"/>
        </w:rPr>
      </w:pPr>
      <w:r w:rsidRPr="00221BBE">
        <w:rPr>
          <w:rFonts w:ascii="Calibri" w:eastAsia="Times New Roman" w:hAnsi="Calibri" w:cs="Calibri"/>
          <w:color w:val="000000"/>
          <w:sz w:val="24"/>
          <w:szCs w:val="24"/>
          <w:lang w:val="nl-NL"/>
        </w:rPr>
        <w:t>- indruk van selectietrainers</w:t>
      </w:r>
    </w:p>
    <w:p w:rsidR="00221BBE" w:rsidRPr="00221BBE" w:rsidRDefault="00221BBE" w:rsidP="00221BB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nl-NL"/>
        </w:rPr>
      </w:pPr>
      <w:r w:rsidRPr="00221BBE">
        <w:rPr>
          <w:rFonts w:ascii="Calibri" w:eastAsia="Times New Roman" w:hAnsi="Calibri" w:cs="Calibri"/>
          <w:color w:val="000000"/>
          <w:sz w:val="24"/>
          <w:szCs w:val="24"/>
          <w:lang w:val="nl-NL"/>
        </w:rPr>
        <w:t> </w:t>
      </w:r>
    </w:p>
    <w:p w:rsidR="00221BBE" w:rsidRPr="00221BBE" w:rsidRDefault="00221BBE" w:rsidP="00221BB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nl-NL"/>
        </w:rPr>
      </w:pPr>
      <w:r w:rsidRPr="00221BBE">
        <w:rPr>
          <w:rFonts w:ascii="Calibri" w:eastAsia="Times New Roman" w:hAnsi="Calibri" w:cs="Calibri"/>
          <w:color w:val="000000"/>
          <w:sz w:val="24"/>
          <w:szCs w:val="24"/>
          <w:lang w:val="nl-NL"/>
        </w:rPr>
        <w:t>In de C-selectie en de Kanjergroep samen kunnen ieder jaar zo’n 10-12 nieuwe rijders worden opgenomen.</w:t>
      </w:r>
    </w:p>
    <w:p w:rsidR="00221BBE" w:rsidRPr="00221BBE" w:rsidRDefault="00221BBE" w:rsidP="00221BB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nl-NL"/>
        </w:rPr>
      </w:pPr>
      <w:r w:rsidRPr="00221BBE">
        <w:rPr>
          <w:rFonts w:ascii="Calibri" w:eastAsia="Times New Roman" w:hAnsi="Calibri" w:cs="Calibri"/>
          <w:color w:val="000000"/>
          <w:sz w:val="24"/>
          <w:szCs w:val="24"/>
          <w:lang w:val="nl-NL"/>
        </w:rPr>
        <w:t>Uiteraard wordt daarbij ook gekeken naar de samenstelling van de groep: verhouding Junioren C1-C2 en meisjes/jongens.</w:t>
      </w:r>
    </w:p>
    <w:p w:rsidR="00221BBE" w:rsidRPr="00221BBE" w:rsidRDefault="00221BBE" w:rsidP="00221BB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nl-NL"/>
        </w:rPr>
      </w:pPr>
      <w:r w:rsidRPr="00221BBE">
        <w:rPr>
          <w:rFonts w:ascii="Calibri" w:eastAsia="Times New Roman" w:hAnsi="Calibri" w:cs="Calibri"/>
          <w:color w:val="000000"/>
          <w:sz w:val="24"/>
          <w:szCs w:val="24"/>
          <w:lang w:val="nl-NL"/>
        </w:rPr>
        <w:t> </w:t>
      </w:r>
    </w:p>
    <w:p w:rsidR="00221BBE" w:rsidRPr="00221BBE" w:rsidRDefault="00221BBE" w:rsidP="00221BB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nl-NL"/>
        </w:rPr>
      </w:pPr>
      <w:r w:rsidRPr="00221BBE">
        <w:rPr>
          <w:rFonts w:ascii="Calibri" w:eastAsia="Times New Roman" w:hAnsi="Calibri" w:cs="Calibri"/>
          <w:color w:val="000000"/>
          <w:sz w:val="24"/>
          <w:szCs w:val="24"/>
          <w:lang w:val="nl-NL"/>
        </w:rPr>
        <w:t>De TC verstuurt eind april de uitnodigingen voor de verschillende selecties, zodat de zomertraining direct na de meivakantie kan beginnen.</w:t>
      </w:r>
    </w:p>
    <w:p w:rsidR="00EA5FCF" w:rsidRPr="00221BBE" w:rsidRDefault="00EA5FCF">
      <w:pPr>
        <w:rPr>
          <w:lang w:val="nl-NL"/>
        </w:rPr>
      </w:pPr>
    </w:p>
    <w:sectPr w:rsidR="00EA5FCF" w:rsidRPr="00221B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BE"/>
    <w:rsid w:val="00221BBE"/>
    <w:rsid w:val="00933C8A"/>
    <w:rsid w:val="00EA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2">
    <w:name w:val="object2"/>
    <w:basedOn w:val="DefaultParagraphFont"/>
    <w:rsid w:val="00221BBE"/>
    <w:rPr>
      <w:strike w:val="0"/>
      <w:dstrike w:val="0"/>
      <w:color w:val="C821A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2">
    <w:name w:val="object2"/>
    <w:basedOn w:val="DefaultParagraphFont"/>
    <w:rsid w:val="00221BBE"/>
    <w:rPr>
      <w:strike w:val="0"/>
      <w:dstrike w:val="0"/>
      <w:color w:val="C821A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1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ABN AMRO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HA1998</dc:creator>
  <cp:lastModifiedBy>HA1998</cp:lastModifiedBy>
  <cp:revision>2</cp:revision>
  <dcterms:created xsi:type="dcterms:W3CDTF">2015-01-09T08:42:00Z</dcterms:created>
  <dcterms:modified xsi:type="dcterms:W3CDTF">2015-01-09T08:43:00Z</dcterms:modified>
</cp:coreProperties>
</file>